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A" w:rsidRDefault="006F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Foundation Academic Committee Meeting</w:t>
      </w:r>
    </w:p>
    <w:p w:rsidR="005108CA" w:rsidRDefault="006F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April 24, 2018</w:t>
      </w:r>
    </w:p>
    <w:p w:rsidR="005108CA" w:rsidRDefault="006F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Minutes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Attendees: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LeDoyen</w:t>
      </w:r>
      <w:proofErr w:type="spellEnd"/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Jennifer Schiff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Bartel</w:t>
      </w:r>
      <w:proofErr w:type="spellEnd"/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Angelique Conner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Damarcus Henley</w:t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Guests: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Heptinstall</w:t>
      </w:r>
      <w:proofErr w:type="spellEnd"/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Wanda Roane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Ava Moore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Carrie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Ringler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Meeting called to order at 7:40 a.m.</w:t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Discussion about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minutes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level of detail required.</w:t>
      </w: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approve March 20, 2018 revised minutes.  Approved unanimously.</w:t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Items discussed:</w:t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Absenteeism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District requires data requests only come from principal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Heptinstall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Conner will collect all data possible to get what was requested by Foundation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Discussed improving substitute availability/coverage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MAP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Academic Committee will review achievement data from Georgia Milestones as well as MAP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STEM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Discussed t</w:t>
      </w:r>
      <w:r>
        <w:rPr>
          <w:rFonts w:ascii="Times New Roman" w:eastAsia="Times New Roman" w:hAnsi="Times New Roman" w:cs="Times New Roman"/>
          <w:color w:val="000000"/>
          <w:sz w:val="24"/>
        </w:rPr>
        <w:t>hat Foundation/Academic Committee needs to include STEM certification in its Strategic Plan - understanding financial and regulatory requirements to support this initiative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Amp It Up! Program by Georgia Tech CEISMIC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80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$25,00 start-up; $4,000-5,000/year as we</w:t>
      </w:r>
      <w:r>
        <w:rPr>
          <w:rFonts w:ascii="Times New Roman" w:eastAsia="Times New Roman" w:hAnsi="Times New Roman" w:cs="Times New Roman"/>
          <w:color w:val="000000"/>
          <w:sz w:val="24"/>
        </w:rPr>
        <w:t>ll as a teacher point and teaching space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80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Gwinnett is implementing in its middle schools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80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Targets lower achieving students, particularly English Language Learners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80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Heptinstall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will research program and report to Committee next month</w:t>
      </w:r>
    </w:p>
    <w:p w:rsidR="005108CA" w:rsidRDefault="006F4A21">
      <w:pPr>
        <w:numPr>
          <w:ilvl w:val="0"/>
          <w:numId w:val="1"/>
        </w:numPr>
        <w:spacing w:after="0" w:line="240" w:lineRule="auto"/>
        <w:ind w:left="1800" w:hanging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Discussed possibility </w:t>
      </w:r>
      <w:r>
        <w:rPr>
          <w:rFonts w:ascii="Times New Roman" w:eastAsia="Times New Roman" w:hAnsi="Times New Roman" w:cs="Times New Roman"/>
          <w:color w:val="000000"/>
          <w:sz w:val="24"/>
        </w:rPr>
        <w:t>of DCSD and Title I covering start-up costs with Foundation covering ongoing cost</w:t>
      </w:r>
    </w:p>
    <w:p w:rsidR="005108CA" w:rsidRDefault="006F4A2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Title I Status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Final confirmation of whole-school vs. targeted students will be in June if approved.  In conjunction with DCSD personnel, 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Heptinstall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expects PCMS to be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designated as whole-school.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Identified Committee members signed confirmation of “Title I Planning Team Signature Page” indicating participation in the revision of the CSIP.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Discussed programs currently used (e.g., USA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Testprep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MobyMax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Discussed hiring a Spanish-speaking Parent Liaison to aid in communication with families.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CCRPI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New CCRPI scores - Ms.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LeDoyen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will review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Science Materials for Foundation to consider purchasing - Provides project-based learning approach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Cost ~$10,000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Question Mrs. Schiff will research is how interdisciplinary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STEMscopes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resource approach is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Summer Assignments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Are now available on-line</w:t>
      </w:r>
    </w:p>
    <w:p w:rsidR="005108CA" w:rsidRDefault="006F4A2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Dr. Conner will ensure any cover letter has current information (e.g., dates)</w:t>
      </w:r>
    </w:p>
    <w:p w:rsidR="005108CA" w:rsidRDefault="005108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08CA" w:rsidRDefault="006F4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Meeting adjourned at 8:40 a.m.: Vote</w:t>
      </w:r>
      <w:r>
        <w:rPr>
          <w:rFonts w:ascii="Times New Roman" w:eastAsia="Times New Roman" w:hAnsi="Times New Roman" w:cs="Times New Roman"/>
          <w:color w:val="000000"/>
          <w:sz w:val="24"/>
        </w:rPr>
        <w:t>d unanimously</w:t>
      </w:r>
    </w:p>
    <w:p w:rsidR="005108CA" w:rsidRDefault="005108CA">
      <w:pPr>
        <w:spacing w:line="256" w:lineRule="auto"/>
        <w:rPr>
          <w:rFonts w:ascii="Calibri" w:eastAsia="Calibri" w:hAnsi="Calibri" w:cs="Calibri"/>
        </w:rPr>
      </w:pPr>
    </w:p>
    <w:sectPr w:rsidR="0051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D13A3"/>
    <w:multiLevelType w:val="multilevel"/>
    <w:tmpl w:val="114A8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E0524"/>
    <w:multiLevelType w:val="multilevel"/>
    <w:tmpl w:val="A8DE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A"/>
    <w:rsid w:val="005108CA"/>
    <w:rsid w:val="006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77C66-94D8-4A3D-9054-406D5FC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Keohane</dc:creator>
  <cp:lastModifiedBy>Christy Keohane</cp:lastModifiedBy>
  <cp:revision>2</cp:revision>
  <dcterms:created xsi:type="dcterms:W3CDTF">2018-05-16T19:58:00Z</dcterms:created>
  <dcterms:modified xsi:type="dcterms:W3CDTF">2018-05-16T19:58:00Z</dcterms:modified>
</cp:coreProperties>
</file>